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1B726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E2168E">
        <w:rPr>
          <w:rFonts w:ascii="Arial" w:hAnsi="Arial" w:cs="Arial"/>
          <w:b/>
          <w:lang w:val="es-MX"/>
        </w:rPr>
        <w:t>marzo</w:t>
      </w:r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CA58C7">
        <w:rPr>
          <w:rFonts w:ascii="Arial" w:hAnsi="Arial" w:cs="Arial"/>
          <w:b/>
          <w:lang w:val="es-MX"/>
        </w:rPr>
        <w:t>5</w:t>
      </w:r>
      <w:r w:rsidRPr="0013260B">
        <w:rPr>
          <w:rFonts w:ascii="Arial" w:hAnsi="Arial" w:cs="Arial"/>
          <w:b/>
          <w:lang w:val="es-MX"/>
        </w:rPr>
        <w:t>.</w:t>
      </w:r>
    </w:p>
    <w:p w:rsidR="002621BA" w:rsidRDefault="002621BA" w:rsidP="001B7265">
      <w:pPr>
        <w:jc w:val="right"/>
        <w:rPr>
          <w:rFonts w:ascii="Arial" w:hAnsi="Arial" w:cs="Arial"/>
          <w:b/>
          <w:lang w:val="es-MX"/>
        </w:rPr>
      </w:pPr>
    </w:p>
    <w:p w:rsidR="002621BA" w:rsidRPr="0013260B" w:rsidRDefault="002621BA" w:rsidP="001B7265">
      <w:pPr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</w:p>
    <w:sectPr w:rsidR="002621BA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3E448F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KAST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11" w:rsidRDefault="00915720" w:rsidP="004D1A44">
    <w:pPr>
      <w:pStyle w:val="Encabezado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2530BB8B" wp14:editId="599794CB">
          <wp:simplePos x="0" y="0"/>
          <wp:positionH relativeFrom="margin">
            <wp:posOffset>4982845</wp:posOffset>
          </wp:positionH>
          <wp:positionV relativeFrom="paragraph">
            <wp:posOffset>28575</wp:posOffset>
          </wp:positionV>
          <wp:extent cx="1371600" cy="9239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E20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Pr="004D1A44" w:rsidRDefault="009936C0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36F02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3039F"/>
    <w:rsid w:val="002543D2"/>
    <w:rsid w:val="00255BBD"/>
    <w:rsid w:val="002621BA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61E20"/>
    <w:rsid w:val="00395718"/>
    <w:rsid w:val="003A29E2"/>
    <w:rsid w:val="003A3F08"/>
    <w:rsid w:val="003A58F1"/>
    <w:rsid w:val="003A6E88"/>
    <w:rsid w:val="003B50C7"/>
    <w:rsid w:val="003C398D"/>
    <w:rsid w:val="003D10BD"/>
    <w:rsid w:val="003D66AE"/>
    <w:rsid w:val="003E448F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49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15720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58C7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168E"/>
    <w:rsid w:val="00E24337"/>
    <w:rsid w:val="00E247DF"/>
    <w:rsid w:val="00E26C69"/>
    <w:rsid w:val="00E32596"/>
    <w:rsid w:val="00E37406"/>
    <w:rsid w:val="00E432A1"/>
    <w:rsid w:val="00E46ACD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CE14-4A4F-43BA-A45D-FBB3522A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10</cp:revision>
  <cp:lastPrinted>2025-04-07T14:03:00Z</cp:lastPrinted>
  <dcterms:created xsi:type="dcterms:W3CDTF">2024-02-01T16:56:00Z</dcterms:created>
  <dcterms:modified xsi:type="dcterms:W3CDTF">2025-04-07T14:03:00Z</dcterms:modified>
</cp:coreProperties>
</file>