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A" w:rsidRDefault="00E67748" w:rsidP="00E359CA">
      <w:pPr>
        <w:jc w:val="both"/>
        <w:rPr>
          <w:rFonts w:ascii="Bookman Old Style" w:hAnsi="Bookman Old Style"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Decreto </w:t>
      </w:r>
      <w:r w:rsidR="005807BD" w:rsidRPr="00567BC9">
        <w:rPr>
          <w:rFonts w:ascii="Bookman Old Style" w:hAnsi="Bookman Old Style"/>
          <w:b/>
          <w:sz w:val="28"/>
          <w:lang w:val="es-MX"/>
        </w:rPr>
        <w:t>101</w:t>
      </w:r>
      <w:r w:rsidRPr="00567BC9">
        <w:rPr>
          <w:rFonts w:ascii="Bookman Old Style" w:hAnsi="Bookman Old Style"/>
          <w:b/>
          <w:sz w:val="28"/>
          <w:lang w:val="es-MX"/>
        </w:rPr>
        <w:t>-</w:t>
      </w:r>
      <w:r w:rsidR="005807BD" w:rsidRPr="00567BC9">
        <w:rPr>
          <w:rFonts w:ascii="Bookman Old Style" w:hAnsi="Bookman Old Style"/>
          <w:b/>
          <w:sz w:val="28"/>
          <w:lang w:val="es-MX"/>
        </w:rPr>
        <w:t>97</w:t>
      </w:r>
      <w:r w:rsidRPr="00567BC9">
        <w:rPr>
          <w:rFonts w:ascii="Bookman Old Style" w:hAnsi="Bookman Old Style"/>
          <w:b/>
          <w:sz w:val="28"/>
          <w:lang w:val="es-MX"/>
        </w:rPr>
        <w:t xml:space="preserve"> “Ley </w:t>
      </w:r>
      <w:r w:rsidR="005807BD" w:rsidRPr="00567BC9">
        <w:rPr>
          <w:rFonts w:ascii="Bookman Old Style" w:hAnsi="Bookman Old Style"/>
          <w:b/>
          <w:sz w:val="28"/>
          <w:lang w:val="es-MX"/>
        </w:rPr>
        <w:t xml:space="preserve">Orgánica </w:t>
      </w:r>
      <w:r w:rsidRPr="00567BC9">
        <w:rPr>
          <w:rFonts w:ascii="Bookman Old Style" w:hAnsi="Bookman Old Style"/>
          <w:b/>
          <w:sz w:val="28"/>
          <w:lang w:val="es-MX"/>
        </w:rPr>
        <w:t xml:space="preserve">del Presupuesto”, Artículo </w:t>
      </w:r>
      <w:r w:rsidR="00E359CA">
        <w:rPr>
          <w:rFonts w:ascii="Bookman Old Style" w:hAnsi="Bookman Old Style"/>
          <w:b/>
          <w:sz w:val="28"/>
          <w:lang w:val="es-MX"/>
        </w:rPr>
        <w:t>30</w:t>
      </w:r>
      <w:r w:rsidR="005807BD" w:rsidRPr="00567BC9">
        <w:rPr>
          <w:rFonts w:ascii="Bookman Old Style" w:hAnsi="Bookman Old Style"/>
          <w:b/>
          <w:sz w:val="28"/>
          <w:lang w:val="es-MX"/>
        </w:rPr>
        <w:t>.</w:t>
      </w:r>
      <w:r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5E1EF4">
        <w:rPr>
          <w:rFonts w:ascii="Bookman Old Style" w:hAnsi="Bookman Old Style"/>
          <w:b/>
          <w:sz w:val="28"/>
          <w:lang w:val="es-MX"/>
        </w:rPr>
        <w:t>Programación de la Ejecución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  <w:r w:rsidR="003263CB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E359CA">
        <w:rPr>
          <w:rFonts w:ascii="Bookman Old Style" w:hAnsi="Bookman Old Style"/>
          <w:sz w:val="28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presupuestos,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</w:p>
    <w:p w:rsidR="00E359CA" w:rsidRP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>
        <w:rPr>
          <w:rFonts w:ascii="Bookman Old Style" w:hAnsi="Bookman Old Style"/>
          <w:sz w:val="28"/>
          <w:lang w:val="es-MX"/>
        </w:rPr>
        <w:t xml:space="preserve"> (SNIP), conforme al avance físico y financiero de la obra, el cual debe registrarse en forma mensual en el Sistema Nacional de Inversión Pública (SNIP) por cada unidad ejecutora sin excepción.</w:t>
      </w:r>
    </w:p>
    <w:p w:rsidR="003263CB" w:rsidRPr="00567BC9" w:rsidRDefault="003263CB" w:rsidP="009D0B90">
      <w:pPr>
        <w:jc w:val="both"/>
        <w:rPr>
          <w:rFonts w:ascii="Bookman Old Style" w:hAnsi="Bookman Old Style"/>
          <w:sz w:val="28"/>
          <w:lang w:val="es-MX"/>
        </w:rPr>
      </w:pPr>
    </w:p>
    <w:p w:rsidR="005E1EF4" w:rsidRDefault="005E1EF4" w:rsidP="00742691">
      <w:pPr>
        <w:jc w:val="both"/>
        <w:rPr>
          <w:rFonts w:ascii="Bookman Old Style" w:hAnsi="Bookman Old Style"/>
          <w:sz w:val="28"/>
          <w:lang w:val="es-MX"/>
        </w:rPr>
      </w:pPr>
    </w:p>
    <w:p w:rsidR="00742691" w:rsidRPr="00567BC9" w:rsidRDefault="005E1EF4" w:rsidP="00742691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S</w:t>
      </w:r>
      <w:r w:rsidR="00567BC9" w:rsidRPr="00567BC9">
        <w:rPr>
          <w:rFonts w:ascii="Bookman Old Style" w:hAnsi="Bookman Old Style"/>
          <w:b/>
          <w:sz w:val="28"/>
          <w:lang w:val="es-MX"/>
        </w:rPr>
        <w:t xml:space="preserve">e </w:t>
      </w:r>
      <w:r>
        <w:rPr>
          <w:rFonts w:ascii="Bookman Old Style" w:hAnsi="Bookman Old Style"/>
          <w:b/>
          <w:sz w:val="28"/>
          <w:lang w:val="es-MX"/>
        </w:rPr>
        <w:t>hace saber</w:t>
      </w:r>
      <w:r w:rsidR="00567BC9" w:rsidRPr="00567BC9">
        <w:rPr>
          <w:rFonts w:ascii="Bookman Old Style" w:hAnsi="Bookman Old Style"/>
          <w:b/>
          <w:sz w:val="28"/>
          <w:lang w:val="es-MX"/>
        </w:rPr>
        <w:t xml:space="preserve"> que </w:t>
      </w:r>
      <w:r>
        <w:rPr>
          <w:rFonts w:ascii="Bookman Old Style" w:hAnsi="Bookman Old Style"/>
          <w:b/>
          <w:sz w:val="28"/>
          <w:lang w:val="es-MX"/>
        </w:rPr>
        <w:t>la información que se solicita publicar en el artículo precitado, no aplica para la Secretaría de Asuntos Administrativos y de Seguridad –SAAS-</w:t>
      </w:r>
      <w:r w:rsidR="00567BC9" w:rsidRPr="00567BC9">
        <w:rPr>
          <w:rFonts w:ascii="Bookman Old Style" w:hAnsi="Bookman Old Style"/>
          <w:b/>
          <w:sz w:val="28"/>
          <w:lang w:val="es-MX"/>
        </w:rPr>
        <w:t xml:space="preserve">. </w:t>
      </w:r>
    </w:p>
    <w:p w:rsidR="009D0B90" w:rsidRPr="00567BC9" w:rsidRDefault="009D0B90" w:rsidP="009D0B90">
      <w:pPr>
        <w:jc w:val="both"/>
        <w:rPr>
          <w:rFonts w:ascii="Bookman Old Style" w:hAnsi="Bookman Old Style"/>
          <w:sz w:val="28"/>
          <w:lang w:val="es-MX"/>
        </w:rPr>
      </w:pPr>
    </w:p>
    <w:p w:rsidR="001B7265" w:rsidRPr="00567BC9" w:rsidRDefault="001B7265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B7265" w:rsidRPr="00567BC9" w:rsidRDefault="001B7265" w:rsidP="001B7265">
      <w:pPr>
        <w:jc w:val="right"/>
        <w:rPr>
          <w:rFonts w:ascii="Bookman Old Style" w:hAnsi="Bookman Old Style"/>
          <w:b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6458C7">
        <w:rPr>
          <w:rFonts w:ascii="Bookman Old Style" w:hAnsi="Bookman Old Style"/>
          <w:b/>
          <w:sz w:val="28"/>
          <w:lang w:val="es-MX"/>
        </w:rPr>
        <w:t>Jul</w:t>
      </w:r>
      <w:bookmarkStart w:id="0" w:name="_GoBack"/>
      <w:bookmarkEnd w:id="0"/>
      <w:r w:rsidR="00A11A2C">
        <w:rPr>
          <w:rFonts w:ascii="Bookman Old Style" w:hAnsi="Bookman Old Style"/>
          <w:b/>
          <w:sz w:val="28"/>
          <w:lang w:val="es-MX"/>
        </w:rPr>
        <w:t>io</w:t>
      </w:r>
      <w:r w:rsidR="00742691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Pr="00567BC9">
        <w:rPr>
          <w:rFonts w:ascii="Bookman Old Style" w:hAnsi="Bookman Old Style"/>
          <w:b/>
          <w:sz w:val="28"/>
          <w:lang w:val="es-MX"/>
        </w:rPr>
        <w:t>de 2020.</w:t>
      </w:r>
    </w:p>
    <w:sectPr w:rsidR="001B7265" w:rsidRPr="00567BC9" w:rsidSect="00C81B72">
      <w:head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92" w:rsidRDefault="007F0692" w:rsidP="00995DD9">
      <w:r>
        <w:separator/>
      </w:r>
    </w:p>
  </w:endnote>
  <w:endnote w:type="continuationSeparator" w:id="0">
    <w:p w:rsidR="007F0692" w:rsidRDefault="007F0692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92" w:rsidRDefault="007F0692" w:rsidP="00995DD9">
      <w:r>
        <w:separator/>
      </w:r>
    </w:p>
  </w:footnote>
  <w:footnote w:type="continuationSeparator" w:id="0">
    <w:p w:rsidR="007F0692" w:rsidRDefault="007F0692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80"/>
      <w:gridCol w:w="5414"/>
    </w:tblGrid>
    <w:tr w:rsidR="003263CB" w:rsidTr="00631BD6">
      <w:trPr>
        <w:trHeight w:val="282"/>
      </w:trPr>
      <w:tc>
        <w:tcPr>
          <w:tcW w:w="4780" w:type="dxa"/>
          <w:vMerge w:val="restart"/>
          <w:vAlign w:val="center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noProof/>
              <w:sz w:val="18"/>
              <w:szCs w:val="18"/>
              <w:lang w:val="es-GT" w:eastAsia="ja-JP"/>
            </w:rPr>
            <w:drawing>
              <wp:inline distT="0" distB="0" distL="0" distR="0" wp14:anchorId="074643E5" wp14:editId="2DA7614A">
                <wp:extent cx="1882569" cy="90000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2020-2024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56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rFonts w:ascii="Montserrat SemiBold" w:hAnsi="Montserrat SemiBold"/>
              <w:b/>
              <w:bCs/>
              <w:color w:val="0E1538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SECRETARÍA DE ASUNTOS ADMINISTRATIVOS Y SEGURIDAD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Pr="003263CB" w:rsidRDefault="003263CB" w:rsidP="00631BD6">
          <w:pPr>
            <w:snapToGrid w:val="0"/>
            <w:jc w:val="center"/>
            <w:rPr>
              <w:rFonts w:ascii="Montserrat SemiBold" w:hAnsi="Montserrat SemiBold"/>
              <w:b/>
              <w:bCs/>
              <w:color w:val="0E1538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DIRECCIÓN ADMINISTRATIVA Y FINANCIERA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DEPARTAMENTO DE PRESUPUESTO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</w:tbl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E20A9"/>
    <w:rsid w:val="007F0692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5AC0"/>
    <w:rsid w:val="00AA3A2F"/>
    <w:rsid w:val="00AB3D3C"/>
    <w:rsid w:val="00AC3751"/>
    <w:rsid w:val="00AD0BC0"/>
    <w:rsid w:val="00AF01D4"/>
    <w:rsid w:val="00AF1EE5"/>
    <w:rsid w:val="00AF3596"/>
    <w:rsid w:val="00AF5BDD"/>
    <w:rsid w:val="00B229A4"/>
    <w:rsid w:val="00B2522B"/>
    <w:rsid w:val="00B40576"/>
    <w:rsid w:val="00B528B6"/>
    <w:rsid w:val="00B66C29"/>
    <w:rsid w:val="00B82748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E63F2"/>
    <w:rsid w:val="00F25D6C"/>
    <w:rsid w:val="00F3118B"/>
    <w:rsid w:val="00F312C6"/>
    <w:rsid w:val="00F42C34"/>
    <w:rsid w:val="00F518AD"/>
    <w:rsid w:val="00F54C64"/>
    <w:rsid w:val="00F8066A"/>
    <w:rsid w:val="00F82BDD"/>
    <w:rsid w:val="00FA0F0B"/>
    <w:rsid w:val="00FA5D2D"/>
    <w:rsid w:val="00FB099C"/>
    <w:rsid w:val="00FB56B5"/>
    <w:rsid w:val="00FD5AF5"/>
    <w:rsid w:val="00FE548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4A83-B5E2-4A51-9BD8-B2732423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martinez</cp:lastModifiedBy>
  <cp:revision>2</cp:revision>
  <cp:lastPrinted>2020-10-15T13:55:00Z</cp:lastPrinted>
  <dcterms:created xsi:type="dcterms:W3CDTF">2020-10-15T13:55:00Z</dcterms:created>
  <dcterms:modified xsi:type="dcterms:W3CDTF">2020-10-15T13:55:00Z</dcterms:modified>
</cp:coreProperties>
</file>